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-75"/>
          <w:tab w:val="left" w:leader="none" w:pos="3402"/>
        </w:tabs>
        <w:spacing w:line="360" w:lineRule="auto"/>
        <w:ind w:left="-75" w:firstLine="0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-75"/>
          <w:tab w:val="left" w:leader="none" w:pos="3402"/>
        </w:tabs>
        <w:spacing w:line="360" w:lineRule="auto"/>
        <w:ind w:left="-75" w:firstLine="0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</w:rPr>
        <w:drawing>
          <wp:inline distB="0" distT="0" distL="114300" distR="114300">
            <wp:extent cx="777875" cy="83121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831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UNIVERSIDADE FEDERAL RURAL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SECRETARIA GERAL DOS CONSELHOS DA ADMINISTRAÇÃO SUPERIOR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CONSELHO DE ENSINO, PESQUISA E EXTENSÃO</w:t>
      </w:r>
    </w:p>
    <w:p w:rsidR="00000000" w:rsidDel="00000000" w:rsidP="00000000" w:rsidRDefault="00000000" w:rsidRPr="00000000" w14:paraId="00000008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75"/>
          <w:tab w:val="left" w:leader="none" w:pos="3402"/>
        </w:tabs>
        <w:spacing w:line="240" w:lineRule="auto"/>
        <w:ind w:left="-75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-75"/>
          <w:tab w:val="left" w:leader="none" w:pos="3402"/>
        </w:tabs>
        <w:spacing w:line="240" w:lineRule="auto"/>
        <w:ind w:left="-75"/>
        <w:jc w:val="center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FORMULÁRIO ÚNICO PARA ELABORAÇÃO DE PROJETOS DE ENSINO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rtl w:val="0"/>
        </w:rPr>
        <w:t xml:space="preserve">INFORMAÇÕES GERAIS AOS COORDENADORES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TRAMITAÇÃO DOS PROJETOS DE ENSINO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 proponente, após elaborar o projeto de acordo com o Formulário Único, providencia o encaminhamento através de processo eletrônico a PREG, que, após analisar se o proponente está adimplente com a PREG, encaminhará o processo a Direção do Departamento/Unidade de vinculação do servidor proponente;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leader="none" w:pos="3686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 Departamento/Unidade envia o projeto à Comissão de Ensino para análise e emissão de parecer sobre o mérito do mesmo quanto sua articulação com o projeto pedagógico do curso, incluindo parecer emitido pela Comissão de Ética no Uso de Animais (CEUA) ou Humano, quando envolver animais;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tabs>
          <w:tab w:val="left" w:leader="none" w:pos="3686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Após a aprovação pela Comissão de Ensino, o projeto é encaminhado ao Conselho Técnico Administrativo (CTA) para análise e emissão de parecer das questões administrativas;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Quando houver proposta orçamentária, o projeto deverá ser encaminhado pelo CTA com parecer sobre a viabilização dos recursos;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Após a decisão do CTA do Departamento, os projetos aprovados deverão ser encaminhados à Pró-Reitoria de Ensino (PREG) para cadastramento, Reitoria e ao Conselho de Ensino, Pesquisa e Extensão (CEPE) para parecer final;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 PREG informará ao proponente o resultado final da avaliação do projeto;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DOCUMENTAÇÃO</w:t>
      </w:r>
    </w:p>
    <w:p w:rsidR="00000000" w:rsidDel="00000000" w:rsidP="00000000" w:rsidRDefault="00000000" w:rsidRPr="00000000" w14:paraId="0000001C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ANEXAR O PARECER DA COMISSÃO DE ÉTICA NO USO DE ANIMAIS (CEUA)</w:t>
      </w:r>
    </w:p>
    <w:p w:rsidR="00000000" w:rsidDel="00000000" w:rsidP="00000000" w:rsidRDefault="00000000" w:rsidRPr="00000000" w14:paraId="00000020">
      <w:pPr>
        <w:tabs>
          <w:tab w:val="center" w:leader="none" w:pos="4419"/>
          <w:tab w:val="right" w:leader="none" w:pos="8838"/>
        </w:tabs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(item obrigatório quando se tratar de pesquisa envolvendo animais ou humanos);</w:t>
      </w:r>
    </w:p>
    <w:p w:rsidR="00000000" w:rsidDel="00000000" w:rsidP="00000000" w:rsidRDefault="00000000" w:rsidRPr="00000000" w14:paraId="00000021">
      <w:pPr>
        <w:tabs>
          <w:tab w:val="center" w:leader="none" w:pos="4419"/>
          <w:tab w:val="right" w:leader="none" w:pos="8838"/>
        </w:tabs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center" w:leader="none" w:pos="4419"/>
          <w:tab w:val="right" w:leader="none" w:pos="8838"/>
        </w:tabs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ANEXAR A DECISÃO DO CTA.</w:t>
      </w:r>
    </w:p>
    <w:p w:rsidR="00000000" w:rsidDel="00000000" w:rsidP="00000000" w:rsidRDefault="00000000" w:rsidRPr="00000000" w14:paraId="00000023">
      <w:pPr>
        <w:tabs>
          <w:tab w:val="center" w:leader="none" w:pos="4419"/>
          <w:tab w:val="right" w:leader="none" w:pos="8838"/>
        </w:tabs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center" w:leader="none" w:pos="4419"/>
          <w:tab w:val="right" w:leader="none" w:pos="8838"/>
        </w:tabs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ANEXAR DESPACHO DA PREG SOBRE A INADIMPLÊNCIA OU NÃO DO PROPONENTE.</w:t>
      </w:r>
    </w:p>
    <w:p w:rsidR="00000000" w:rsidDel="00000000" w:rsidP="00000000" w:rsidRDefault="00000000" w:rsidRPr="00000000" w14:paraId="00000025">
      <w:pPr>
        <w:tabs>
          <w:tab w:val="center" w:leader="none" w:pos="4419"/>
          <w:tab w:val="right" w:leader="none" w:pos="8838"/>
        </w:tabs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FORMULÁRIO ÚNICO DE PROJETO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- IDENTIFICAÇÃO DO PROJETO– PARTE ADMINISTRATIVA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1 – TÍTULO</w:t>
      </w:r>
    </w:p>
    <w:p w:rsidR="00000000" w:rsidDel="00000000" w:rsidP="00000000" w:rsidRDefault="00000000" w:rsidRPr="00000000" w14:paraId="0000002B">
      <w:pPr>
        <w:spacing w:after="120" w:line="48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48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2 – VIGÊNCIA: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(o prazo máximo apresentado inicialmente para a execução do projeto é 60 meses)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Início Previsto (mês/ano):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Término Previsto (mês/ano):</w:t>
      </w:r>
    </w:p>
    <w:p w:rsidR="00000000" w:rsidDel="00000000" w:rsidP="00000000" w:rsidRDefault="00000000" w:rsidRPr="00000000" w14:paraId="00000031">
      <w:pPr>
        <w:spacing w:line="240" w:lineRule="auto"/>
        <w:ind w:left="1068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1068"/>
        <w:jc w:val="both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3 – IDENTIFICAÇÃO DO PROJETO: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Nome do coordenador: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CPF:                                                  RG: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Tipo do Projeto: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Grande área do conhecimento: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highlight w:val="white"/>
          <w:rtl w:val="0"/>
        </w:rPr>
        <w:t xml:space="preserve"> (Segundo a tabela de áreas do conhecimento/avaliação da CAPES, disponível em: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a"/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5a95"/>
            <w:sz w:val="20"/>
            <w:szCs w:val="20"/>
            <w:highlight w:val="white"/>
            <w:u w:val="single"/>
            <w:rtl w:val="0"/>
          </w:rPr>
          <w:t xml:space="preserve">http://www.capes.gov.br/avaliacao/instrumentos-de-apoio/tabela-de-areas-do-conhecimento-avaliacao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Área do conhecimento: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highlight w:val="white"/>
          <w:rtl w:val="0"/>
        </w:rPr>
        <w:t xml:space="preserve"> (Segundo a tabela de áreas do conhecimento/avaliação da CAPES, disponível em: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a"/>
            <w:sz w:val="20"/>
            <w:szCs w:val="20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5a95"/>
            <w:sz w:val="20"/>
            <w:szCs w:val="20"/>
            <w:highlight w:val="white"/>
            <w:u w:val="single"/>
            <w:rtl w:val="0"/>
          </w:rPr>
          <w:t xml:space="preserve">http://www.capes.gov.br/avaliacao/instrumentos-de-apoio/tabela-de-areas-do-conhecimento-avaliacao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Carga horária total do projeto;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Especificação do(s) curso(s) e/ou áreas e/ou departamentos/coordenadorias envolvidos(as);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Vinculação com disciplinas do(s) curso(s)/área(s) (se houver);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Natureza do projeto: (  ) Disciplinar (  ) Interdisciplinar  (  ) Multidisciplinar  (  )Transdisciplinar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Local de Realização: __________________________________________________________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Tem inscrição? (   ) Sim (   ) Não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Se sim, período de inscrição:____________________________________________________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Local de Inscrição:____________________________________________________________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Número de vagas:_____________________________________________________________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64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Público participante: __________________________________________________________</w:t>
      </w:r>
    </w:p>
    <w:p w:rsidR="00000000" w:rsidDel="00000000" w:rsidP="00000000" w:rsidRDefault="00000000" w:rsidRPr="00000000" w14:paraId="00000042">
      <w:pPr>
        <w:spacing w:line="240" w:lineRule="auto"/>
        <w:ind w:left="645" w:firstLine="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shd w:fill="e6e6e6" w:val="clear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ÚNICO DE PROJETO</w:t>
      </w:r>
    </w:p>
    <w:p w:rsidR="00000000" w:rsidDel="00000000" w:rsidP="00000000" w:rsidRDefault="00000000" w:rsidRPr="00000000" w14:paraId="00000044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RESUMO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(Síntese do projeto, constando de apresentação, objetivo, metodologia e resultados esperados).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Palavras-chave: (3 a 5 palavras separadas por ponto e vírgula, mais representativas do conteúdo do projeto).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IDENTIFICAÇÃO DA EQUIPE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(Incluir apenas coordenador e colaboradores)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Nome: 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CPF: 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Departamento: 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Data de Nascimento:</w:t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E-mail: </w:t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Função:</w:t>
        <w:tab/>
        <w:t xml:space="preserve">Coordenador</w:t>
        <w:tab/>
        <w:t xml:space="preserve">(   )</w:t>
        <w:tab/>
        <w:t xml:space="preserve">Colaborador (   ) </w:t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Se colaborador, especificar o tipo de atuação no projeto:</w:t>
        <w:tab/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Carga horária dedicada ao projeto de ensino:</w:t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Replicar essa caixa para cada um dos membros da equipe</w:t>
      </w:r>
    </w:p>
    <w:p w:rsidR="00000000" w:rsidDel="00000000" w:rsidP="00000000" w:rsidRDefault="00000000" w:rsidRPr="00000000" w14:paraId="00000058">
      <w:pPr>
        <w:pBdr>
          <w:between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Carga horária dedicada (em número inteiros):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yellow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horas semanais</w:t>
      </w:r>
    </w:p>
    <w:p w:rsidR="00000000" w:rsidDel="00000000" w:rsidP="00000000" w:rsidRDefault="00000000" w:rsidRPr="00000000" w14:paraId="0000005A">
      <w:pPr>
        <w:pBdr>
          <w:top w:color="000000" w:space="0" w:sz="12" w:val="single"/>
        </w:pBd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-330199</wp:posOffset>
                </wp:positionV>
                <wp:extent cx="6162675" cy="85661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77363" y="3364393"/>
                          <a:ext cx="6137275" cy="831214"/>
                        </a:xfrm>
                        <a:custGeom>
                          <a:rect b="b" l="l" r="r" t="t"/>
                          <a:pathLst>
                            <a:path extrusionOk="0" h="831214" w="6137275">
                              <a:moveTo>
                                <a:pt x="0" y="0"/>
                              </a:moveTo>
                              <a:lnTo>
                                <a:pt x="0" y="831214"/>
                              </a:lnTo>
                              <a:lnTo>
                                <a:pt x="6137275" y="831214"/>
                              </a:lnTo>
                              <a:lnTo>
                                <a:pt x="6137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2"/>
                                <w:vertAlign w:val="baseline"/>
                              </w:rPr>
                              <w:t xml:space="preserve">1. INTRODUÇÃO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(Caracterização da proposta; Apresentar articulação da proposta com o projeto pedagógico do curso; Especificar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Vinculação com Programas Institucionais de Ensino, se houver;Descrição do público alvo e estimativa de público participante; existência de parcerias firmadas ou parcerias descrevendo a responsabilidade de cada parceiro; Elementos de fundamentação teórica explicitando referenciais que orientam as atividades do projeto).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-330199</wp:posOffset>
                </wp:positionV>
                <wp:extent cx="6162675" cy="85661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8566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JUSTIFICATIVA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Apresentar sucintamente a relevância acadêmica do projeto no contexto da UFRPE, como resposta a um problema ou necessidade identificada; Importante mencionar a viabilidade técnica da proposta e se existir histórico da iniciativa, apresentá-lo)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center" w:leader="none" w:pos="4419"/>
          <w:tab w:val="right" w:leader="none" w:pos="8838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OBJETIVOS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(Apresentar os objetivos em consonância com a justificativa)</w:t>
      </w:r>
    </w:p>
    <w:p w:rsidR="00000000" w:rsidDel="00000000" w:rsidP="00000000" w:rsidRDefault="00000000" w:rsidRPr="00000000" w14:paraId="00000062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3.1. Geral</w:t>
      </w:r>
    </w:p>
    <w:p w:rsidR="00000000" w:rsidDel="00000000" w:rsidP="00000000" w:rsidRDefault="00000000" w:rsidRPr="00000000" w14:paraId="00000063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3.2. Específicos 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METODOLOGIA</w:t>
      </w:r>
    </w:p>
    <w:p w:rsidR="00000000" w:rsidDel="00000000" w:rsidP="00000000" w:rsidRDefault="00000000" w:rsidRPr="00000000" w14:paraId="00000066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leader="none" w:pos="4419"/>
          <w:tab w:val="right" w:leader="none" w:pos="8838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Evidenciar os procedimento utilizados na execução, especificando como as ações a serem desenvolvidas serão realizadas para o cumprimento dos objetivos;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Definir periodicidade/frequência de realização das ações, quando couber; Descrever critérios para emissão de certificados e freqüência mínima para certificação e instrumentos de avaliação da proposta.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CRONOGRAMA DE ATIVIDADES</w:t>
      </w:r>
    </w:p>
    <w:p w:rsidR="00000000" w:rsidDel="00000000" w:rsidP="00000000" w:rsidRDefault="00000000" w:rsidRPr="00000000" w14:paraId="00000069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6.000000000002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0"/>
        <w:gridCol w:w="596"/>
        <w:gridCol w:w="540"/>
        <w:gridCol w:w="540"/>
        <w:gridCol w:w="540"/>
        <w:gridCol w:w="540"/>
        <w:gridCol w:w="596"/>
        <w:gridCol w:w="567"/>
        <w:gridCol w:w="596"/>
        <w:gridCol w:w="567"/>
        <w:gridCol w:w="522"/>
        <w:gridCol w:w="596"/>
        <w:gridCol w:w="596"/>
        <w:tblGridChange w:id="0">
          <w:tblGrid>
            <w:gridCol w:w="2480"/>
            <w:gridCol w:w="596"/>
            <w:gridCol w:w="540"/>
            <w:gridCol w:w="540"/>
            <w:gridCol w:w="540"/>
            <w:gridCol w:w="540"/>
            <w:gridCol w:w="596"/>
            <w:gridCol w:w="567"/>
            <w:gridCol w:w="596"/>
            <w:gridCol w:w="567"/>
            <w:gridCol w:w="522"/>
            <w:gridCol w:w="596"/>
            <w:gridCol w:w="596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A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6C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ANO xxxx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center" w:leader="none" w:pos="4419"/>
                <w:tab w:val="right" w:leader="none" w:pos="883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color="000000" w:space="1" w:sz="4" w:val="single"/>
          <w:left w:color="000000" w:space="7" w:sz="4" w:val="single"/>
          <w:bottom w:color="000000" w:space="1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5. RESULTADOS ESPERADOS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(Explicitar os resultados que se espera alcançar com o desenvolvimento do projeto em consonância com os objetivos apresentados)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.</w:t>
      </w:r>
    </w:p>
    <w:p w:rsidR="00000000" w:rsidDel="00000000" w:rsidP="00000000" w:rsidRDefault="00000000" w:rsidRPr="00000000" w14:paraId="000000E3">
      <w:pPr>
        <w:pBdr>
          <w:top w:color="000000" w:space="1" w:sz="4" w:val="single"/>
          <w:left w:color="000000" w:space="7" w:sz="4" w:val="single"/>
          <w:bottom w:color="000000" w:space="1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AVALIAÇÃO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(Apresentar as formas de avaliação aplicadas no projeto)</w:t>
      </w:r>
    </w:p>
    <w:p w:rsidR="00000000" w:rsidDel="00000000" w:rsidP="00000000" w:rsidRDefault="00000000" w:rsidRPr="00000000" w14:paraId="000000E7">
      <w:pPr>
        <w:spacing w:after="120" w:line="360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AUTORIZAÇÕES DOS COMITÊS DE ÉTICA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(se necessário)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8. ORÇAMENTO OU INFRAESTRUTURA NECESSÁRIA (OPCIONAL)</w:t>
      </w:r>
    </w:p>
    <w:p w:rsidR="00000000" w:rsidDel="00000000" w:rsidP="00000000" w:rsidRDefault="00000000" w:rsidRPr="00000000" w14:paraId="000000E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Material de Consumo</w:t>
      </w:r>
    </w:p>
    <w:tbl>
      <w:tblPr>
        <w:tblStyle w:val="Table2"/>
        <w:tblW w:w="95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6"/>
        <w:gridCol w:w="2064"/>
        <w:gridCol w:w="1800"/>
        <w:gridCol w:w="2125"/>
        <w:tblGridChange w:id="0">
          <w:tblGrid>
            <w:gridCol w:w="3556"/>
            <w:gridCol w:w="2064"/>
            <w:gridCol w:w="1800"/>
            <w:gridCol w:w="2125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spacing w:line="360" w:lineRule="auto"/>
              <w:ind w:left="709" w:firstLine="0"/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  <w:rtl w:val="0"/>
              </w:rPr>
              <w:t xml:space="preserve">MATERIAL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total </w:t>
            </w:r>
          </w:p>
          <w:p w:rsidR="00000000" w:rsidDel="00000000" w:rsidP="00000000" w:rsidRDefault="00000000" w:rsidRPr="00000000" w14:paraId="000000F1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(R$)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smallCaps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Serviços de Terceiros</w:t>
      </w:r>
    </w:p>
    <w:tbl>
      <w:tblPr>
        <w:tblStyle w:val="Table3"/>
        <w:tblW w:w="95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19"/>
        <w:gridCol w:w="2063"/>
        <w:gridCol w:w="1884"/>
        <w:gridCol w:w="2079"/>
        <w:tblGridChange w:id="0">
          <w:tblGrid>
            <w:gridCol w:w="3519"/>
            <w:gridCol w:w="2063"/>
            <w:gridCol w:w="1884"/>
            <w:gridCol w:w="2079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line="360" w:lineRule="auto"/>
              <w:ind w:left="709" w:firstLine="0"/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4"/>
                <w:szCs w:val="24"/>
                <w:rtl w:val="0"/>
              </w:rPr>
              <w:t xml:space="preserve">DISCRIMINAÇÃO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total </w:t>
            </w:r>
          </w:p>
          <w:p w:rsidR="00000000" w:rsidDel="00000000" w:rsidP="00000000" w:rsidRDefault="00000000" w:rsidRPr="00000000" w14:paraId="00000108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Custos Totais</w:t>
      </w:r>
    </w:p>
    <w:tbl>
      <w:tblPr>
        <w:tblStyle w:val="Table4"/>
        <w:tblW w:w="9180.0" w:type="dxa"/>
        <w:jc w:val="left"/>
        <w:tblInd w:w="-1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940"/>
        <w:gridCol w:w="3240"/>
        <w:tblGridChange w:id="0">
          <w:tblGrid>
            <w:gridCol w:w="5940"/>
            <w:gridCol w:w="3240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line="360" w:lineRule="auto"/>
              <w:ind w:left="709" w:firstLine="0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DISCRIMINAÇÃO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Material de consume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Serviços de terceiros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line="360" w:lineRule="auto"/>
              <w:ind w:left="709" w:firstLine="0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360" w:lineRule="auto"/>
              <w:ind w:left="7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REFERÊNCIAS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(Relacionar as obras citadas no projeto e a serem utilizadas no contexto da realização do projeto).</w:t>
      </w:r>
    </w:p>
    <w:p w:rsidR="00000000" w:rsidDel="00000000" w:rsidP="00000000" w:rsidRDefault="00000000" w:rsidRPr="00000000" w14:paraId="00000127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center" w:leader="none" w:pos="4419"/>
          <w:tab w:val="right" w:leader="none" w:pos="8838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645" w:hanging="360"/>
      </w:pPr>
      <w:rPr/>
    </w:lvl>
    <w:lvl w:ilvl="1">
      <w:start w:val="1"/>
      <w:numFmt w:val="lowerLetter"/>
      <w:lvlText w:val="%2."/>
      <w:lvlJc w:val="left"/>
      <w:pPr>
        <w:ind w:left="1365" w:hanging="360"/>
      </w:pPr>
      <w:rPr/>
    </w:lvl>
    <w:lvl w:ilvl="2">
      <w:start w:val="1"/>
      <w:numFmt w:val="lowerRoman"/>
      <w:lvlText w:val="%3."/>
      <w:lvlJc w:val="right"/>
      <w:pPr>
        <w:ind w:left="2085" w:hanging="180"/>
      </w:pPr>
      <w:rPr/>
    </w:lvl>
    <w:lvl w:ilvl="3">
      <w:start w:val="1"/>
      <w:numFmt w:val="decimal"/>
      <w:lvlText w:val="%4."/>
      <w:lvlJc w:val="left"/>
      <w:pPr>
        <w:ind w:left="2805" w:hanging="360"/>
      </w:pPr>
      <w:rPr/>
    </w:lvl>
    <w:lvl w:ilvl="4">
      <w:start w:val="1"/>
      <w:numFmt w:val="lowerLetter"/>
      <w:lvlText w:val="%5."/>
      <w:lvlJc w:val="left"/>
      <w:pPr>
        <w:ind w:left="3525" w:hanging="360"/>
      </w:pPr>
      <w:rPr/>
    </w:lvl>
    <w:lvl w:ilvl="5">
      <w:start w:val="1"/>
      <w:numFmt w:val="lowerRoman"/>
      <w:lvlText w:val="%6."/>
      <w:lvlJc w:val="right"/>
      <w:pPr>
        <w:ind w:left="4245" w:hanging="180"/>
      </w:pPr>
      <w:rPr/>
    </w:lvl>
    <w:lvl w:ilvl="6">
      <w:start w:val="1"/>
      <w:numFmt w:val="decimal"/>
      <w:lvlText w:val="%7."/>
      <w:lvlJc w:val="left"/>
      <w:pPr>
        <w:ind w:left="4965" w:hanging="360"/>
      </w:pPr>
      <w:rPr/>
    </w:lvl>
    <w:lvl w:ilvl="7">
      <w:start w:val="1"/>
      <w:numFmt w:val="lowerLetter"/>
      <w:lvlText w:val="%8."/>
      <w:lvlJc w:val="left"/>
      <w:pPr>
        <w:ind w:left="5685" w:hanging="360"/>
      </w:pPr>
      <w:rPr/>
    </w:lvl>
    <w:lvl w:ilvl="8">
      <w:start w:val="1"/>
      <w:numFmt w:val="lowerRoman"/>
      <w:lvlText w:val="%9."/>
      <w:lvlJc w:val="right"/>
      <w:pPr>
        <w:ind w:left="640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://www.capes.gov.br/avaliacao/instrumentos-de-apoio/tabela-de-areas-do-conhecimento-avaliacao" TargetMode="External"/><Relationship Id="rId9" Type="http://schemas.openxmlformats.org/officeDocument/2006/relationships/hyperlink" Target="http://www.capes.gov.br/avaliacao/instrumentos-de-apoio/tabela-de-areas-do-conhecimento-avaliaca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apes.gov.br/avaliacao/instrumentos-de-apoio/tabela-de-areas-do-conhecimento-avaliacao" TargetMode="External"/><Relationship Id="rId8" Type="http://schemas.openxmlformats.org/officeDocument/2006/relationships/hyperlink" Target="http://www.capes.gov.br/avaliacao/instrumentos-de-apoio/tabela-de-areas-do-conhecimento-avalia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